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PR 522: FAQ and Fact Sheet for the FAA</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Maria Leyva- Hernandez</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Fact sheet:</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Federal Aviation Administration (FAA), established in </w:t>
      </w:r>
      <w:r w:rsidDel="00000000" w:rsidR="00000000" w:rsidRPr="00000000">
        <w:rPr>
          <w:rFonts w:ascii="Calibri" w:cs="Calibri" w:eastAsia="Calibri" w:hAnsi="Calibri"/>
          <w:rtl w:val="0"/>
        </w:rPr>
        <w:t xml:space="preserve">1958</w:t>
      </w:r>
      <w:r w:rsidDel="00000000" w:rsidR="00000000" w:rsidRPr="00000000">
        <w:rPr>
          <w:rFonts w:ascii="Calibri" w:cs="Calibri" w:eastAsia="Calibri" w:hAnsi="Calibri"/>
          <w:rtl w:val="0"/>
        </w:rPr>
        <w:t xml:space="preserve">, is the U.S. agency responsible for regulating civil aviation and ensuring the safety of the national airspace system. The FAA oversees air traffic control, certifies pilots and aircraft, enforces aviation safety regulations, and advances aerospace research and technology. It also manages airport infrastructure funding and develops policies to support safe, efficient, and environmentally responsible air travel across the United States.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FAQs:</w:t>
      </w:r>
    </w:p>
    <w:p w:rsidR="00000000" w:rsidDel="00000000" w:rsidP="00000000" w:rsidRDefault="00000000" w:rsidRPr="00000000" w14:paraId="00000008">
      <w:pPr>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Will my flight be affected by the government shutdown?</w:t>
      </w:r>
    </w:p>
    <w:p w:rsidR="00000000" w:rsidDel="00000000" w:rsidP="00000000" w:rsidRDefault="00000000" w:rsidRPr="00000000" w14:paraId="00000009">
      <w:pPr>
        <w:ind w:left="720" w:firstLine="0"/>
        <w:rPr>
          <w:rFonts w:ascii="Calibri" w:cs="Calibri" w:eastAsia="Calibri" w:hAnsi="Calibri"/>
        </w:rPr>
      </w:pPr>
      <w:r w:rsidDel="00000000" w:rsidR="00000000" w:rsidRPr="00000000">
        <w:rPr>
          <w:rFonts w:ascii="Calibri" w:cs="Calibri" w:eastAsia="Calibri" w:hAnsi="Calibri"/>
          <w:rtl w:val="0"/>
        </w:rPr>
        <w:t xml:space="preserve">Most commercial flights continue operating during a shutdown. However, travelers may experience delays due to reduced staffing, slowed training schedules, or administrative disruptions.</w:t>
      </w:r>
    </w:p>
    <w:p w:rsidR="00000000" w:rsidDel="00000000" w:rsidP="00000000" w:rsidRDefault="00000000" w:rsidRPr="00000000" w14:paraId="0000000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Are air traffic controllers and TSA agents still working?</w:t>
      </w:r>
    </w:p>
    <w:p w:rsidR="00000000" w:rsidDel="00000000" w:rsidP="00000000" w:rsidRDefault="00000000" w:rsidRPr="00000000" w14:paraId="0000000C">
      <w:pPr>
        <w:ind w:left="720" w:firstLine="0"/>
        <w:rPr>
          <w:rFonts w:ascii="Calibri" w:cs="Calibri" w:eastAsia="Calibri" w:hAnsi="Calibri"/>
        </w:rPr>
      </w:pPr>
      <w:r w:rsidDel="00000000" w:rsidR="00000000" w:rsidRPr="00000000">
        <w:rPr>
          <w:rFonts w:ascii="Calibri" w:cs="Calibri" w:eastAsia="Calibri" w:hAnsi="Calibri"/>
          <w:rtl w:val="0"/>
        </w:rPr>
        <w:t xml:space="preserve">Yes. Air traffic controllers and most aviation safety professionals are considered essential and continue working, though many do so without pay until the shutdown ends.</w:t>
      </w:r>
    </w:p>
    <w:p w:rsidR="00000000" w:rsidDel="00000000" w:rsidP="00000000" w:rsidRDefault="00000000" w:rsidRPr="00000000" w14:paraId="0000000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Will the shutdown affect aircraft safety inspections?</w:t>
      </w:r>
    </w:p>
    <w:p w:rsidR="00000000" w:rsidDel="00000000" w:rsidP="00000000" w:rsidRDefault="00000000" w:rsidRPr="00000000" w14:paraId="0000000F">
      <w:pPr>
        <w:ind w:left="720" w:firstLine="0"/>
        <w:rPr>
          <w:rFonts w:ascii="Calibri" w:cs="Calibri" w:eastAsia="Calibri" w:hAnsi="Calibri"/>
        </w:rPr>
      </w:pPr>
      <w:r w:rsidDel="00000000" w:rsidR="00000000" w:rsidRPr="00000000">
        <w:rPr>
          <w:rFonts w:ascii="Calibri" w:cs="Calibri" w:eastAsia="Calibri" w:hAnsi="Calibri"/>
          <w:rtl w:val="0"/>
        </w:rPr>
        <w:t xml:space="preserve">Critical safety functions continue, but some non-essential inspections, certifications, and routine administrative processes may be delayed.</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Can I still apply for or renew my pilot’s certificate or medical certificate?</w:t>
      </w:r>
    </w:p>
    <w:p w:rsidR="00000000" w:rsidDel="00000000" w:rsidP="00000000" w:rsidRDefault="00000000" w:rsidRPr="00000000" w14:paraId="00000012">
      <w:pPr>
        <w:ind w:left="720" w:firstLine="0"/>
        <w:rPr>
          <w:rFonts w:ascii="Calibri" w:cs="Calibri" w:eastAsia="Calibri" w:hAnsi="Calibri"/>
        </w:rPr>
      </w:pPr>
      <w:r w:rsidDel="00000000" w:rsidR="00000000" w:rsidRPr="00000000">
        <w:rPr>
          <w:rFonts w:ascii="Calibri" w:cs="Calibri" w:eastAsia="Calibri" w:hAnsi="Calibri"/>
          <w:rtl w:val="0"/>
        </w:rPr>
        <w:t xml:space="preserve">Some FAA services, including licensing, certification, and certain approvals, may be delayed or temporarily unavailable depending on staffing and system access.</w:t>
      </w:r>
    </w:p>
    <w:p w:rsidR="00000000" w:rsidDel="00000000" w:rsidP="00000000" w:rsidRDefault="00000000" w:rsidRPr="00000000" w14:paraId="0000001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Does the FAA have anything to do with visas or passports being delayed?</w:t>
      </w:r>
    </w:p>
    <w:p w:rsidR="00000000" w:rsidDel="00000000" w:rsidP="00000000" w:rsidRDefault="00000000" w:rsidRPr="00000000" w14:paraId="00000015">
      <w:pPr>
        <w:ind w:left="720" w:firstLine="0"/>
        <w:rPr>
          <w:rFonts w:ascii="Calibri" w:cs="Calibri" w:eastAsia="Calibri" w:hAnsi="Calibri"/>
          <w:b w:val="1"/>
          <w:bCs w:val="1"/>
        </w:rPr>
      </w:pPr>
      <w:r w:rsidDel="00000000" w:rsidR="00000000" w:rsidRPr="00000000">
        <w:rPr>
          <w:rFonts w:ascii="Calibri" w:cs="Calibri" w:eastAsia="Calibri" w:hAnsi="Calibri"/>
          <w:rtl w:val="0"/>
        </w:rPr>
        <w:t xml:space="preserve">No. Visa and passport services are handled by the </w:t>
      </w:r>
      <w:hyperlink r:id="rId6">
        <w:r w:rsidDel="00000000" w:rsidR="00000000" w:rsidRPr="00000000">
          <w:rPr>
            <w:rFonts w:ascii="Calibri" w:cs="Calibri" w:eastAsia="Calibri" w:hAnsi="Calibri"/>
            <w:color w:val="1155cc"/>
            <w:u w:val="single"/>
            <w:rtl w:val="0"/>
          </w:rPr>
          <w:t xml:space="preserve">State Department </w:t>
        </w:r>
      </w:hyperlink>
      <w:r w:rsidDel="00000000" w:rsidR="00000000" w:rsidRPr="00000000">
        <w:rPr>
          <w:rFonts w:ascii="Calibri" w:cs="Calibri" w:eastAsia="Calibri" w:hAnsi="Calibri"/>
          <w:rtl w:val="0"/>
        </w:rPr>
        <w:t xml:space="preserve">and </w:t>
      </w:r>
      <w:hyperlink r:id="rId7">
        <w:r w:rsidDel="00000000" w:rsidR="00000000" w:rsidRPr="00000000">
          <w:rPr>
            <w:rFonts w:ascii="Calibri" w:cs="Calibri" w:eastAsia="Calibri" w:hAnsi="Calibri"/>
            <w:color w:val="1155cc"/>
            <w:u w:val="single"/>
            <w:rtl w:val="0"/>
          </w:rPr>
          <w:t xml:space="preserve">DHS</w:t>
        </w:r>
      </w:hyperlink>
      <w:r w:rsidDel="00000000" w:rsidR="00000000" w:rsidRPr="00000000">
        <w:rPr>
          <w:rFonts w:ascii="Calibri" w:cs="Calibri" w:eastAsia="Calibri" w:hAnsi="Calibri"/>
          <w:rtl w:val="0"/>
        </w:rPr>
        <w:t xml:space="preserve">, not the FAA. Though, all are subject to the effects of the government shutdown.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ate.gov/" TargetMode="External"/><Relationship Id="rId7" Type="http://schemas.openxmlformats.org/officeDocument/2006/relationships/hyperlink" Target="https://www.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